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-707" w:leftChars="-337" w:hanging="1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hint="eastAsia" w:ascii="Times New Roman"/>
          <w:b/>
          <w:bCs/>
          <w:sz w:val="28"/>
          <w:szCs w:val="28"/>
        </w:rPr>
        <w:t>器械</w:t>
      </w:r>
      <w:r>
        <w:rPr>
          <w:rFonts w:ascii="Times New Roman"/>
          <w:b/>
          <w:bCs/>
          <w:sz w:val="28"/>
          <w:szCs w:val="28"/>
        </w:rPr>
        <w:t>严重不良事件报告表（</w:t>
      </w:r>
      <w:r>
        <w:rPr>
          <w:rFonts w:ascii="Times New Roman" w:hAnsi="Times New Roman"/>
          <w:b/>
          <w:bCs/>
          <w:sz w:val="28"/>
          <w:szCs w:val="28"/>
        </w:rPr>
        <w:t>SAE</w:t>
      </w:r>
      <w:r>
        <w:rPr>
          <w:rFonts w:ascii="Times New Roman"/>
          <w:b/>
          <w:bCs/>
          <w:sz w:val="28"/>
          <w:szCs w:val="28"/>
        </w:rPr>
        <w:t>）</w:t>
      </w:r>
    </w:p>
    <w:p>
      <w:pPr>
        <w:pStyle w:val="2"/>
        <w:ind w:left="-707" w:leftChars="-337" w:hanging="1"/>
        <w:jc w:val="center"/>
        <w:rPr>
          <w:rFonts w:hint="default" w:ascii="Times New Roman" w:hAnsi="Times New Roman" w:eastAsia="宋体"/>
          <w:b/>
          <w:bCs/>
          <w:sz w:val="28"/>
          <w:szCs w:val="28"/>
          <w:lang w:val="en-US" w:eastAsia="zh-CN"/>
        </w:rPr>
      </w:pPr>
      <w:r>
        <w:rPr>
          <w:rFonts w:ascii="Times New Roman"/>
          <w:b/>
          <w:bCs/>
          <w:sz w:val="28"/>
          <w:szCs w:val="28"/>
        </w:rPr>
        <w:t>（</w:t>
      </w:r>
      <w:r>
        <w:rPr>
          <w:rFonts w:ascii="Times New Roman"/>
          <w:bCs/>
          <w:sz w:val="28"/>
          <w:szCs w:val="28"/>
        </w:rPr>
        <w:t>器械使用</w:t>
      </w:r>
      <w:r>
        <w:rPr>
          <w:rFonts w:ascii="Times New Roman"/>
          <w:b/>
          <w:bCs/>
          <w:sz w:val="28"/>
          <w:szCs w:val="28"/>
        </w:rPr>
        <w:t>）</w:t>
      </w:r>
      <w:r>
        <w:rPr>
          <w:rFonts w:hint="eastAsia" w:ascii="Times New Roman"/>
          <w:b/>
          <w:bCs/>
          <w:sz w:val="28"/>
          <w:szCs w:val="28"/>
          <w:lang w:val="en-US" w:eastAsia="zh-CN"/>
        </w:rPr>
        <w:t xml:space="preserve">   </w:t>
      </w:r>
    </w:p>
    <w:tbl>
      <w:tblPr>
        <w:tblStyle w:val="7"/>
        <w:tblW w:w="9539" w:type="dxa"/>
        <w:tblInd w:w="-1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458"/>
        <w:gridCol w:w="1482"/>
        <w:gridCol w:w="473"/>
        <w:gridCol w:w="211"/>
        <w:gridCol w:w="405"/>
        <w:gridCol w:w="1064"/>
        <w:gridCol w:w="293"/>
        <w:gridCol w:w="603"/>
        <w:gridCol w:w="612"/>
        <w:gridCol w:w="1400"/>
        <w:gridCol w:w="136"/>
        <w:gridCol w:w="1133"/>
        <w:gridCol w:w="12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33" w:hRule="atLeast"/>
        </w:trPr>
        <w:tc>
          <w:tcPr>
            <w:tcW w:w="3029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</w:p>
        </w:tc>
        <w:tc>
          <w:tcPr>
            <w:tcW w:w="3972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76" w:lineRule="auto"/>
              <w:rPr>
                <w:color w:val="BFBFBF"/>
                <w:sz w:val="24"/>
              </w:rPr>
            </w:pPr>
          </w:p>
        </w:tc>
        <w:tc>
          <w:tcPr>
            <w:tcW w:w="253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76" w:lineRule="auto"/>
              <w:jc w:val="left"/>
              <w:rPr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>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734" w:hRule="atLeast"/>
        </w:trPr>
        <w:tc>
          <w:tcPr>
            <w:tcW w:w="2413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  <w:r>
              <w:rPr>
                <w:rFonts w:hAnsi="宋体"/>
                <w:sz w:val="24"/>
              </w:rPr>
              <w:t>报告类型</w:t>
            </w:r>
            <w:r>
              <w:rPr>
                <w:b/>
                <w:color w:val="FF0000"/>
                <w:sz w:val="24"/>
              </w:rPr>
              <w:t xml:space="preserve"> </w:t>
            </w:r>
          </w:p>
        </w:tc>
        <w:tc>
          <w:tcPr>
            <w:tcW w:w="4588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□首次报告 □随访报告 □总结报告</w:t>
            </w:r>
          </w:p>
        </w:tc>
        <w:tc>
          <w:tcPr>
            <w:tcW w:w="2538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left="720" w:hanging="720" w:hangingChars="300"/>
              <w:jc w:val="left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报告时间：</w:t>
            </w:r>
          </w:p>
          <w:p>
            <w:pPr>
              <w:spacing w:line="276" w:lineRule="auto"/>
              <w:ind w:firstLine="240" w:firstLineChars="100"/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  <w:lang w:val="en-US" w:eastAsia="zh-CN"/>
              </w:rPr>
              <w:t>年</w:t>
            </w:r>
            <w:r>
              <w:rPr>
                <w:sz w:val="24"/>
              </w:rPr>
              <w:t> </w:t>
            </w:r>
            <w:r>
              <w:rPr>
                <w:rFonts w:hint="eastAsia"/>
                <w:sz w:val="24"/>
                <w:lang w:val="en-US" w:eastAsia="zh-CN"/>
              </w:rPr>
              <w:t xml:space="preserve"> 月</w:t>
            </w:r>
            <w:r>
              <w:rPr>
                <w:sz w:val="24"/>
              </w:rPr>
              <w:t xml:space="preserve">  </w:t>
            </w:r>
            <w:r>
              <w:rPr>
                <w:rFonts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734" w:hRule="atLeast"/>
        </w:trPr>
        <w:tc>
          <w:tcPr>
            <w:tcW w:w="2413" w:type="dxa"/>
            <w:gridSpan w:val="3"/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  <w:r>
              <w:rPr>
                <w:rFonts w:hAnsi="宋体"/>
                <w:sz w:val="24"/>
              </w:rPr>
              <w:t>医疗机构及专业名称</w:t>
            </w:r>
          </w:p>
        </w:tc>
        <w:tc>
          <w:tcPr>
            <w:tcW w:w="4588" w:type="dxa"/>
            <w:gridSpan w:val="7"/>
            <w:noWrap w:val="0"/>
            <w:vAlign w:val="center"/>
          </w:tcPr>
          <w:p>
            <w:pPr>
              <w:spacing w:line="276" w:lineRule="auto"/>
              <w:rPr>
                <w:color w:val="BFBFBF"/>
                <w:sz w:val="24"/>
              </w:rPr>
            </w:pPr>
          </w:p>
        </w:tc>
        <w:tc>
          <w:tcPr>
            <w:tcW w:w="2538" w:type="dxa"/>
            <w:gridSpan w:val="3"/>
            <w:noWrap w:val="0"/>
            <w:vAlign w:val="center"/>
          </w:tcPr>
          <w:p>
            <w:pPr>
              <w:spacing w:line="276" w:lineRule="auto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Ansi="宋体"/>
                <w:sz w:val="24"/>
              </w:rPr>
              <w:t>电话：</w:t>
            </w:r>
            <w:r>
              <w:rPr>
                <w:rFonts w:hint="eastAsia" w:hAnsi="宋体"/>
                <w:sz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618" w:hRule="atLeast"/>
        </w:trPr>
        <w:tc>
          <w:tcPr>
            <w:tcW w:w="2413" w:type="dxa"/>
            <w:gridSpan w:val="3"/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  <w:r>
              <w:rPr>
                <w:rFonts w:hAnsi="宋体"/>
                <w:sz w:val="24"/>
              </w:rPr>
              <w:t>申报单位名称</w:t>
            </w:r>
          </w:p>
        </w:tc>
        <w:tc>
          <w:tcPr>
            <w:tcW w:w="4588" w:type="dxa"/>
            <w:gridSpan w:val="7"/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</w:p>
        </w:tc>
        <w:tc>
          <w:tcPr>
            <w:tcW w:w="2538" w:type="dxa"/>
            <w:gridSpan w:val="3"/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  <w:r>
              <w:rPr>
                <w:rFonts w:hAnsi="宋体"/>
                <w:sz w:val="24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40" w:hRule="atLeast"/>
        </w:trPr>
        <w:tc>
          <w:tcPr>
            <w:tcW w:w="2413" w:type="dxa"/>
            <w:gridSpan w:val="3"/>
            <w:vMerge w:val="restart"/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  <w:r>
              <w:rPr>
                <w:rFonts w:hAnsi="宋体"/>
                <w:sz w:val="24"/>
              </w:rPr>
              <w:t>试验器械名称</w:t>
            </w:r>
          </w:p>
        </w:tc>
        <w:tc>
          <w:tcPr>
            <w:tcW w:w="7126" w:type="dxa"/>
            <w:gridSpan w:val="10"/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  <w:r>
              <w:rPr>
                <w:rFonts w:hAnsi="宋体"/>
                <w:sz w:val="24"/>
              </w:rPr>
              <w:t>中文名称：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73" w:hRule="atLeast"/>
        </w:trPr>
        <w:tc>
          <w:tcPr>
            <w:tcW w:w="2413" w:type="dxa"/>
            <w:gridSpan w:val="3"/>
            <w:vMerge w:val="continue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 w:val="24"/>
              </w:rPr>
            </w:pPr>
          </w:p>
        </w:tc>
        <w:tc>
          <w:tcPr>
            <w:tcW w:w="7126" w:type="dxa"/>
            <w:gridSpan w:val="10"/>
            <w:noWrap w:val="0"/>
            <w:vAlign w:val="center"/>
          </w:tcPr>
          <w:p>
            <w:pPr>
              <w:spacing w:line="276" w:lineRule="auto"/>
              <w:rPr>
                <w:color w:val="000000"/>
                <w:kern w:val="0"/>
                <w:sz w:val="24"/>
                <w:lang w:val="en-GB"/>
              </w:rPr>
            </w:pPr>
            <w:r>
              <w:rPr>
                <w:rFonts w:hAnsi="宋体"/>
                <w:sz w:val="24"/>
              </w:rPr>
              <w:t>英文名称：</w:t>
            </w:r>
            <w:r>
              <w:rPr>
                <w:color w:val="000000"/>
                <w:kern w:val="0"/>
                <w:sz w:val="24"/>
                <w:lang w:val="en-GB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95" w:hRule="atLeast"/>
        </w:trPr>
        <w:tc>
          <w:tcPr>
            <w:tcW w:w="2413" w:type="dxa"/>
            <w:gridSpan w:val="3"/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  <w:r>
              <w:rPr>
                <w:rFonts w:hAnsi="宋体"/>
                <w:sz w:val="24"/>
              </w:rPr>
              <w:t>器械类别</w:t>
            </w:r>
          </w:p>
        </w:tc>
        <w:tc>
          <w:tcPr>
            <w:tcW w:w="7126" w:type="dxa"/>
            <w:gridSpan w:val="10"/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  <w:r>
              <w:rPr>
                <w:rFonts w:hAnsi="宋体"/>
                <w:sz w:val="24"/>
              </w:rPr>
              <w:t>第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Ansi="宋体"/>
                <w:sz w:val="24"/>
              </w:rPr>
              <w:t>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734" w:hRule="atLeast"/>
        </w:trPr>
        <w:tc>
          <w:tcPr>
            <w:tcW w:w="2413" w:type="dxa"/>
            <w:gridSpan w:val="3"/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  <w:r>
              <w:rPr>
                <w:rFonts w:hAnsi="宋体"/>
                <w:sz w:val="24"/>
              </w:rPr>
              <w:t>临床研究分类</w:t>
            </w:r>
          </w:p>
        </w:tc>
        <w:tc>
          <w:tcPr>
            <w:tcW w:w="4588" w:type="dxa"/>
            <w:gridSpan w:val="7"/>
            <w:noWrap w:val="0"/>
            <w:vAlign w:val="center"/>
          </w:tcPr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□临床验证  □临床试用</w:t>
            </w:r>
          </w:p>
        </w:tc>
        <w:tc>
          <w:tcPr>
            <w:tcW w:w="2538" w:type="dxa"/>
            <w:gridSpan w:val="3"/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  <w:r>
              <w:rPr>
                <w:rFonts w:hAnsi="宋体"/>
                <w:sz w:val="24"/>
              </w:rPr>
              <w:t>临床试验适应症：</w:t>
            </w:r>
          </w:p>
          <w:p>
            <w:pPr>
              <w:spacing w:line="276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627" w:hRule="atLeast"/>
        </w:trPr>
        <w:tc>
          <w:tcPr>
            <w:tcW w:w="458" w:type="dxa"/>
            <w:vMerge w:val="restart"/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  <w:r>
              <w:rPr>
                <w:rFonts w:hAnsi="宋体"/>
                <w:sz w:val="24"/>
              </w:rPr>
              <w:t>受试者基本情况</w:t>
            </w:r>
          </w:p>
        </w:tc>
        <w:tc>
          <w:tcPr>
            <w:tcW w:w="1955" w:type="dxa"/>
            <w:gridSpan w:val="2"/>
            <w:noWrap w:val="0"/>
            <w:vAlign w:val="top"/>
          </w:tcPr>
          <w:p>
            <w:pPr>
              <w:spacing w:line="276" w:lineRule="auto"/>
              <w:rPr>
                <w:sz w:val="24"/>
              </w:rPr>
            </w:pPr>
            <w:r>
              <w:rPr>
                <w:rFonts w:hAnsi="宋体"/>
                <w:sz w:val="24"/>
              </w:rPr>
              <w:t>姓名拼音缩写</w:t>
            </w:r>
            <w:r>
              <w:rPr>
                <w:sz w:val="24"/>
              </w:rPr>
              <w:t xml:space="preserve">: </w:t>
            </w:r>
          </w:p>
        </w:tc>
        <w:tc>
          <w:tcPr>
            <w:tcW w:w="1680" w:type="dxa"/>
            <w:gridSpan w:val="3"/>
            <w:noWrap w:val="0"/>
            <w:vAlign w:val="top"/>
          </w:tcPr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受试者编号：</w:t>
            </w:r>
          </w:p>
        </w:tc>
        <w:tc>
          <w:tcPr>
            <w:tcW w:w="1508" w:type="dxa"/>
            <w:gridSpan w:val="3"/>
            <w:noWrap w:val="0"/>
            <w:vAlign w:val="top"/>
          </w:tcPr>
          <w:p>
            <w:pPr>
              <w:spacing w:line="276" w:lineRule="auto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出生日期：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性别:</w:t>
            </w:r>
          </w:p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□男 □女</w:t>
            </w:r>
          </w:p>
        </w:tc>
        <w:tc>
          <w:tcPr>
            <w:tcW w:w="1269" w:type="dxa"/>
            <w:gridSpan w:val="2"/>
            <w:noWrap w:val="0"/>
            <w:vAlign w:val="top"/>
          </w:tcPr>
          <w:p>
            <w:pPr>
              <w:spacing w:line="276" w:lineRule="auto"/>
              <w:rPr>
                <w:sz w:val="24"/>
              </w:rPr>
            </w:pPr>
            <w:r>
              <w:rPr>
                <w:rFonts w:hAnsi="宋体"/>
                <w:sz w:val="24"/>
              </w:rPr>
              <w:t>身高</w:t>
            </w:r>
            <w:r>
              <w:rPr>
                <w:sz w:val="24"/>
              </w:rPr>
              <w:t>(cm)</w:t>
            </w:r>
            <w:r>
              <w:rPr>
                <w:rFonts w:hAnsi="宋体"/>
                <w:sz w:val="24"/>
              </w:rPr>
              <w:t>：</w:t>
            </w:r>
          </w:p>
        </w:tc>
        <w:tc>
          <w:tcPr>
            <w:tcW w:w="1269" w:type="dxa"/>
            <w:noWrap w:val="0"/>
            <w:vAlign w:val="top"/>
          </w:tcPr>
          <w:p>
            <w:pPr>
              <w:spacing w:line="276" w:lineRule="auto"/>
              <w:rPr>
                <w:sz w:val="24"/>
              </w:rPr>
            </w:pPr>
            <w:r>
              <w:rPr>
                <w:rFonts w:hAnsi="宋体"/>
                <w:sz w:val="24"/>
              </w:rPr>
              <w:t>体重</w:t>
            </w:r>
            <w:r>
              <w:rPr>
                <w:sz w:val="24"/>
              </w:rPr>
              <w:t>(Kg)</w:t>
            </w:r>
            <w:r>
              <w:rPr>
                <w:rFonts w:hAnsi="宋体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2523" w:hRule="atLeast"/>
        </w:trPr>
        <w:tc>
          <w:tcPr>
            <w:tcW w:w="458" w:type="dxa"/>
            <w:vMerge w:val="continue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 w:val="24"/>
              </w:rPr>
            </w:pPr>
          </w:p>
        </w:tc>
        <w:tc>
          <w:tcPr>
            <w:tcW w:w="9081" w:type="dxa"/>
            <w:gridSpan w:val="12"/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  <w:r>
              <w:rPr>
                <w:rFonts w:hAnsi="宋体"/>
                <w:sz w:val="24"/>
              </w:rPr>
              <w:t>合并疾病及治疗</w:t>
            </w:r>
            <w:r>
              <w:rPr>
                <w:rFonts w:ascii="宋体" w:hAnsi="宋体"/>
                <w:sz w:val="24"/>
              </w:rPr>
              <w:t>：□有   □无</w:t>
            </w:r>
          </w:p>
          <w:p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hAnsi="宋体"/>
                <w:sz w:val="24"/>
              </w:rPr>
              <w:t>疾病：</w:t>
            </w:r>
            <w:r>
              <w:rPr>
                <w:sz w:val="24"/>
              </w:rPr>
              <w:t xml:space="preserve">__________     </w:t>
            </w:r>
            <w:r>
              <w:rPr>
                <w:rFonts w:hAnsi="宋体"/>
                <w:sz w:val="24"/>
              </w:rPr>
              <w:t>治疗药物：</w:t>
            </w:r>
            <w:r>
              <w:rPr>
                <w:sz w:val="24"/>
              </w:rPr>
              <w:t xml:space="preserve">__________     </w:t>
            </w:r>
            <w:r>
              <w:rPr>
                <w:rFonts w:hAnsi="宋体"/>
                <w:sz w:val="24"/>
              </w:rPr>
              <w:t>用法用量：</w:t>
            </w:r>
            <w:r>
              <w:rPr>
                <w:sz w:val="24"/>
              </w:rPr>
              <w:t>_______________</w:t>
            </w:r>
          </w:p>
          <w:p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  <w:r>
              <w:rPr>
                <w:rFonts w:hAnsi="宋体"/>
                <w:sz w:val="24"/>
              </w:rPr>
              <w:t>疾病：</w:t>
            </w:r>
            <w:r>
              <w:rPr>
                <w:sz w:val="24"/>
              </w:rPr>
              <w:t xml:space="preserve">__________     </w:t>
            </w:r>
            <w:r>
              <w:rPr>
                <w:rFonts w:hAnsi="宋体"/>
                <w:sz w:val="24"/>
              </w:rPr>
              <w:t>治疗药物：</w:t>
            </w:r>
            <w:r>
              <w:rPr>
                <w:sz w:val="24"/>
              </w:rPr>
              <w:t xml:space="preserve">__________     </w:t>
            </w:r>
            <w:r>
              <w:rPr>
                <w:rFonts w:hAnsi="宋体"/>
                <w:sz w:val="24"/>
              </w:rPr>
              <w:t>用法用量：</w:t>
            </w:r>
            <w:r>
              <w:rPr>
                <w:sz w:val="24"/>
              </w:rPr>
              <w:t>_______________</w:t>
            </w:r>
          </w:p>
          <w:p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>
              <w:rPr>
                <w:rFonts w:hAnsi="宋体"/>
                <w:sz w:val="24"/>
              </w:rPr>
              <w:t>疾病：</w:t>
            </w:r>
            <w:r>
              <w:rPr>
                <w:sz w:val="24"/>
              </w:rPr>
              <w:t xml:space="preserve">__________     </w:t>
            </w:r>
            <w:r>
              <w:rPr>
                <w:rFonts w:hAnsi="宋体"/>
                <w:sz w:val="24"/>
              </w:rPr>
              <w:t>治疗药物：</w:t>
            </w:r>
            <w:r>
              <w:rPr>
                <w:sz w:val="24"/>
              </w:rPr>
              <w:t xml:space="preserve">__________     </w:t>
            </w:r>
            <w:r>
              <w:rPr>
                <w:rFonts w:hAnsi="宋体"/>
                <w:sz w:val="24"/>
              </w:rPr>
              <w:t>用法用量：</w:t>
            </w:r>
            <w:r>
              <w:rPr>
                <w:sz w:val="24"/>
              </w:rPr>
              <w:t>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734" w:hRule="atLeast"/>
        </w:trPr>
        <w:tc>
          <w:tcPr>
            <w:tcW w:w="2413" w:type="dxa"/>
            <w:gridSpan w:val="3"/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SAE</w:t>
            </w:r>
            <w:r>
              <w:rPr>
                <w:rFonts w:hAnsi="宋体"/>
                <w:sz w:val="24"/>
              </w:rPr>
              <w:t>的医学术语</w:t>
            </w:r>
          </w:p>
          <w:p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hAnsi="宋体"/>
                <w:sz w:val="24"/>
              </w:rPr>
              <w:t>诊断</w:t>
            </w:r>
            <w:r>
              <w:rPr>
                <w:sz w:val="24"/>
              </w:rPr>
              <w:t>)</w:t>
            </w:r>
          </w:p>
        </w:tc>
        <w:tc>
          <w:tcPr>
            <w:tcW w:w="7126" w:type="dxa"/>
            <w:gridSpan w:val="10"/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1450" w:hRule="atLeast"/>
        </w:trPr>
        <w:tc>
          <w:tcPr>
            <w:tcW w:w="2413" w:type="dxa"/>
            <w:gridSpan w:val="3"/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SAE</w:t>
            </w:r>
            <w:r>
              <w:rPr>
                <w:rFonts w:hint="eastAsia"/>
                <w:sz w:val="24"/>
                <w:lang w:val="en-US" w:eastAsia="zh-CN"/>
              </w:rPr>
              <w:t>具体</w:t>
            </w:r>
            <w:r>
              <w:rPr>
                <w:rFonts w:hAnsi="宋体"/>
                <w:sz w:val="24"/>
              </w:rPr>
              <w:t>情况</w:t>
            </w:r>
          </w:p>
        </w:tc>
        <w:tc>
          <w:tcPr>
            <w:tcW w:w="7126" w:type="dxa"/>
            <w:gridSpan w:val="10"/>
            <w:noWrap w:val="0"/>
            <w:vAlign w:val="center"/>
          </w:tcPr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□死亡</w:t>
            </w:r>
            <w:r>
              <w:rPr>
                <w:rFonts w:hint="eastAsia" w:ascii="宋体" w:hAnsi="宋体"/>
                <w:sz w:val="24"/>
                <w:lang w:eastAsia="zh-CN"/>
              </w:rPr>
              <w:t>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1.</w:t>
            </w:r>
            <w:r>
              <w:rPr>
                <w:rFonts w:ascii="宋体" w:hAnsi="宋体"/>
                <w:sz w:val="24"/>
              </w:rPr>
              <w:t>______年___月___日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2.尸检结果：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有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4"/>
                <w:lang w:val="en-US" w:eastAsia="zh-CN"/>
              </w:rPr>
              <w:t>无</w:t>
            </w:r>
            <w:r>
              <w:rPr>
                <w:rFonts w:ascii="宋体" w:hAnsi="宋体"/>
                <w:sz w:val="24"/>
              </w:rPr>
              <w:t xml:space="preserve">    </w:t>
            </w:r>
          </w:p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□导致住院   □延长住院时间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ascii="宋体" w:hAnsi="宋体"/>
                <w:sz w:val="24"/>
              </w:rPr>
              <w:t xml:space="preserve">□伤残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ascii="宋体" w:hAnsi="宋体"/>
                <w:sz w:val="24"/>
              </w:rPr>
              <w:t xml:space="preserve">  □功能障碍   □导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畸/致出生缺陷 </w:t>
            </w:r>
            <w:r>
              <w:rPr>
                <w:rFonts w:ascii="宋体" w:hAnsi="宋体"/>
                <w:sz w:val="24"/>
              </w:rPr>
              <w:t xml:space="preserve">   □危及生命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□其它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1092" w:hRule="atLeast"/>
        </w:trPr>
        <w:tc>
          <w:tcPr>
            <w:tcW w:w="4386" w:type="dxa"/>
            <w:gridSpan w:val="7"/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SAE</w:t>
            </w:r>
            <w:r>
              <w:rPr>
                <w:rFonts w:hAnsi="宋体"/>
                <w:sz w:val="24"/>
              </w:rPr>
              <w:t>发生时间：</w:t>
            </w:r>
            <w:r>
              <w:rPr>
                <w:sz w:val="24"/>
              </w:rPr>
              <w:t>_______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>___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>___</w:t>
            </w:r>
            <w:r>
              <w:rPr>
                <w:rFonts w:hAnsi="宋体"/>
                <w:sz w:val="24"/>
              </w:rPr>
              <w:t>日</w:t>
            </w:r>
          </w:p>
        </w:tc>
        <w:tc>
          <w:tcPr>
            <w:tcW w:w="5153" w:type="dxa"/>
            <w:gridSpan w:val="6"/>
            <w:noWrap w:val="0"/>
            <w:vAlign w:val="center"/>
          </w:tcPr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hAnsi="宋体"/>
                <w:sz w:val="24"/>
              </w:rPr>
              <w:t>研究者获知</w:t>
            </w:r>
            <w:r>
              <w:rPr>
                <w:sz w:val="24"/>
              </w:rPr>
              <w:t>SAE</w:t>
            </w:r>
            <w:r>
              <w:rPr>
                <w:rFonts w:hAnsi="宋体"/>
                <w:sz w:val="24"/>
              </w:rPr>
              <w:t>时间：</w:t>
            </w:r>
            <w:r>
              <w:rPr>
                <w:sz w:val="24"/>
              </w:rPr>
              <w:t>_______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>___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>___</w:t>
            </w:r>
            <w:r>
              <w:rPr>
                <w:rFonts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734" w:hRule="atLeast"/>
        </w:trPr>
        <w:tc>
          <w:tcPr>
            <w:tcW w:w="2413" w:type="dxa"/>
            <w:gridSpan w:val="3"/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SAE</w:t>
            </w:r>
            <w:r>
              <w:rPr>
                <w:rFonts w:hAnsi="宋体"/>
                <w:sz w:val="24"/>
              </w:rPr>
              <w:t>反应严重程度</w:t>
            </w:r>
          </w:p>
        </w:tc>
        <w:tc>
          <w:tcPr>
            <w:tcW w:w="7126" w:type="dxa"/>
            <w:gridSpan w:val="10"/>
            <w:noWrap w:val="0"/>
            <w:vAlign w:val="center"/>
          </w:tcPr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□轻度   □中度   □重度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734" w:hRule="atLeast"/>
        </w:trPr>
        <w:tc>
          <w:tcPr>
            <w:tcW w:w="2624" w:type="dxa"/>
            <w:gridSpan w:val="4"/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  <w:r>
              <w:rPr>
                <w:rFonts w:hAnsi="宋体"/>
                <w:sz w:val="24"/>
              </w:rPr>
              <w:t>对器械采取的措施</w:t>
            </w:r>
          </w:p>
        </w:tc>
        <w:tc>
          <w:tcPr>
            <w:tcW w:w="6915" w:type="dxa"/>
            <w:gridSpan w:val="9"/>
            <w:noWrap w:val="0"/>
            <w:vAlign w:val="center"/>
          </w:tcPr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□无  □取出器械 </w:t>
            </w:r>
          </w:p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□二次介入  □其他：</w:t>
            </w:r>
            <w:r>
              <w:rPr>
                <w:rFonts w:ascii="宋体" w:hAnsi="宋体"/>
                <w:sz w:val="24"/>
                <w:u w:val="single"/>
              </w:rPr>
              <w:t xml:space="preserve">           </w:t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09" w:hRule="atLeast"/>
        </w:trPr>
        <w:tc>
          <w:tcPr>
            <w:tcW w:w="2624" w:type="dxa"/>
            <w:gridSpan w:val="4"/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SAE</w:t>
            </w:r>
            <w:r>
              <w:rPr>
                <w:rFonts w:hAnsi="宋体"/>
                <w:sz w:val="24"/>
              </w:rPr>
              <w:t>转归</w:t>
            </w:r>
          </w:p>
        </w:tc>
        <w:tc>
          <w:tcPr>
            <w:tcW w:w="6915" w:type="dxa"/>
            <w:gridSpan w:val="9"/>
            <w:noWrap w:val="0"/>
            <w:vAlign w:val="center"/>
          </w:tcPr>
          <w:p>
            <w:pPr>
              <w:spacing w:line="276" w:lineRule="auto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□痊愈（后遗症□有 □无）    □好转   □未好转   □死亡   □不详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09" w:hRule="atLeast"/>
        </w:trPr>
        <w:tc>
          <w:tcPr>
            <w:tcW w:w="2624" w:type="dxa"/>
            <w:gridSpan w:val="4"/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是否预期</w:t>
            </w:r>
          </w:p>
        </w:tc>
        <w:tc>
          <w:tcPr>
            <w:tcW w:w="6915" w:type="dxa"/>
            <w:gridSpan w:val="9"/>
            <w:noWrap w:val="0"/>
            <w:vAlign w:val="center"/>
          </w:tcPr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□预期              □非预期            □其它_______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734" w:hRule="atLeast"/>
        </w:trPr>
        <w:tc>
          <w:tcPr>
            <w:tcW w:w="2624" w:type="dxa"/>
            <w:gridSpan w:val="4"/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SAE</w:t>
            </w:r>
            <w:r>
              <w:rPr>
                <w:rFonts w:hAnsi="宋体"/>
                <w:sz w:val="24"/>
              </w:rPr>
              <w:t>与试验器械的关系</w:t>
            </w:r>
          </w:p>
        </w:tc>
        <w:tc>
          <w:tcPr>
            <w:tcW w:w="6915" w:type="dxa"/>
            <w:gridSpan w:val="9"/>
            <w:noWrap w:val="0"/>
            <w:vAlign w:val="center"/>
          </w:tcPr>
          <w:p>
            <w:pPr>
              <w:spacing w:line="276" w:lineRule="auto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□肯定有关   □可能有关   □可能无关   □肯定无关  </w:t>
            </w:r>
          </w:p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□无法判定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734" w:hRule="atLeast"/>
        </w:trPr>
        <w:tc>
          <w:tcPr>
            <w:tcW w:w="2624" w:type="dxa"/>
            <w:gridSpan w:val="4"/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  <w:r>
              <w:rPr>
                <w:rFonts w:hAnsi="宋体"/>
                <w:sz w:val="24"/>
              </w:rPr>
              <w:t>破盲情况</w:t>
            </w:r>
          </w:p>
        </w:tc>
        <w:tc>
          <w:tcPr>
            <w:tcW w:w="6915" w:type="dxa"/>
            <w:gridSpan w:val="9"/>
            <w:noWrap w:val="0"/>
            <w:vAlign w:val="center"/>
          </w:tcPr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□不设盲  □未破盲  □已破盲（破盲时间：____年___月___日）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09" w:hRule="atLeast"/>
        </w:trPr>
        <w:tc>
          <w:tcPr>
            <w:tcW w:w="2624" w:type="dxa"/>
            <w:gridSpan w:val="4"/>
            <w:noWrap w:val="0"/>
            <w:vAlign w:val="center"/>
          </w:tcPr>
          <w:p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SAE</w:t>
            </w:r>
            <w:r>
              <w:rPr>
                <w:rFonts w:hAnsi="宋体"/>
                <w:sz w:val="24"/>
              </w:rPr>
              <w:t>报道情况</w:t>
            </w:r>
          </w:p>
        </w:tc>
        <w:tc>
          <w:tcPr>
            <w:tcW w:w="6915" w:type="dxa"/>
            <w:gridSpan w:val="9"/>
            <w:noWrap w:val="0"/>
            <w:vAlign w:val="center"/>
          </w:tcPr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国内：□有  □无  □不详；   国外：  □有  □无  □不详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72" w:hRule="atLeast"/>
        </w:trPr>
        <w:tc>
          <w:tcPr>
            <w:tcW w:w="9539" w:type="dxa"/>
            <w:gridSpan w:val="13"/>
            <w:noWrap w:val="0"/>
            <w:vAlign w:val="top"/>
          </w:tcPr>
          <w:p>
            <w:pPr>
              <w:spacing w:line="276" w:lineRule="auto"/>
              <w:jc w:val="left"/>
              <w:rPr>
                <w:sz w:val="24"/>
              </w:rPr>
            </w:pPr>
            <w:r>
              <w:rPr>
                <w:sz w:val="24"/>
              </w:rPr>
              <w:t>SAE</w:t>
            </w:r>
            <w:r>
              <w:rPr>
                <w:rFonts w:hAnsi="宋体"/>
                <w:sz w:val="24"/>
              </w:rPr>
              <w:t>发生及处理的详细情况：</w:t>
            </w:r>
          </w:p>
          <w:p>
            <w:pPr>
              <w:spacing w:line="276" w:lineRule="auto"/>
              <w:jc w:val="left"/>
              <w:rPr>
                <w:sz w:val="24"/>
              </w:rPr>
            </w:pPr>
          </w:p>
          <w:p>
            <w:pPr>
              <w:spacing w:line="276" w:lineRule="auto"/>
              <w:ind w:firstLine="480" w:firstLineChars="200"/>
              <w:jc w:val="left"/>
              <w:rPr>
                <w:color w:val="BFBFBF"/>
                <w:sz w:val="24"/>
              </w:rPr>
            </w:pPr>
            <w:r>
              <w:rPr>
                <w:rFonts w:hAnsi="宋体"/>
                <w:color w:val="BFBFBF"/>
                <w:sz w:val="24"/>
              </w:rPr>
              <w:t>患者</w:t>
            </w:r>
            <w:r>
              <w:rPr>
                <w:color w:val="BFBFBF"/>
                <w:sz w:val="24"/>
              </w:rPr>
              <w:t>**</w:t>
            </w:r>
            <w:r>
              <w:rPr>
                <w:rFonts w:hAnsi="宋体"/>
                <w:color w:val="BFBFBF"/>
                <w:sz w:val="24"/>
              </w:rPr>
              <w:t>于</w:t>
            </w:r>
            <w:r>
              <w:rPr>
                <w:color w:val="BFBFBF"/>
                <w:sz w:val="24"/>
              </w:rPr>
              <w:t>**</w:t>
            </w:r>
            <w:r>
              <w:rPr>
                <w:rFonts w:hAnsi="宋体"/>
                <w:color w:val="BFBFBF"/>
                <w:sz w:val="24"/>
              </w:rPr>
              <w:t>年</w:t>
            </w:r>
            <w:r>
              <w:rPr>
                <w:color w:val="BFBFBF"/>
                <w:sz w:val="24"/>
              </w:rPr>
              <w:t>**</w:t>
            </w:r>
            <w:r>
              <w:rPr>
                <w:rFonts w:hAnsi="宋体"/>
                <w:color w:val="BFBFBF"/>
                <w:sz w:val="24"/>
              </w:rPr>
              <w:t>月</w:t>
            </w:r>
            <w:r>
              <w:rPr>
                <w:color w:val="BFBFBF"/>
                <w:sz w:val="24"/>
              </w:rPr>
              <w:t>**</w:t>
            </w:r>
            <w:r>
              <w:rPr>
                <w:rFonts w:hAnsi="宋体"/>
                <w:color w:val="BFBFBF"/>
                <w:sz w:val="24"/>
              </w:rPr>
              <w:t>日签署知情同意参加</w:t>
            </w:r>
            <w:r>
              <w:rPr>
                <w:color w:val="BFBFBF"/>
                <w:sz w:val="24"/>
              </w:rPr>
              <w:t>****</w:t>
            </w:r>
            <w:r>
              <w:rPr>
                <w:rFonts w:hAnsi="宋体"/>
                <w:color w:val="BFBFBF"/>
                <w:sz w:val="24"/>
              </w:rPr>
              <w:t>项目临床试验，被分配到</w:t>
            </w:r>
            <w:r>
              <w:rPr>
                <w:color w:val="BFBFBF"/>
                <w:sz w:val="24"/>
              </w:rPr>
              <w:t>**</w:t>
            </w:r>
            <w:r>
              <w:rPr>
                <w:rFonts w:hAnsi="宋体"/>
                <w:color w:val="BFBFBF"/>
                <w:sz w:val="24"/>
              </w:rPr>
              <w:t>组（非盲）。入组时受试者临床诊断为</w:t>
            </w:r>
            <w:r>
              <w:rPr>
                <w:color w:val="BFBFBF"/>
                <w:sz w:val="24"/>
              </w:rPr>
              <w:t>***</w:t>
            </w:r>
            <w:r>
              <w:rPr>
                <w:rFonts w:hAnsi="宋体"/>
                <w:color w:val="BFBFBF"/>
                <w:sz w:val="24"/>
              </w:rPr>
              <w:t>，相关体检、检查或检验结果为：</w:t>
            </w:r>
            <w:r>
              <w:rPr>
                <w:color w:val="BFBFBF"/>
                <w:sz w:val="24"/>
              </w:rPr>
              <w:t>**</w:t>
            </w:r>
            <w:r>
              <w:rPr>
                <w:rFonts w:hAnsi="宋体"/>
                <w:color w:val="BFBFBF"/>
                <w:sz w:val="24"/>
              </w:rPr>
              <w:t>。</w:t>
            </w:r>
          </w:p>
          <w:p>
            <w:pPr>
              <w:spacing w:line="276" w:lineRule="auto"/>
              <w:ind w:firstLine="480" w:firstLineChars="200"/>
              <w:jc w:val="left"/>
              <w:rPr>
                <w:color w:val="BFBFBF"/>
                <w:sz w:val="24"/>
              </w:rPr>
            </w:pPr>
            <w:r>
              <w:rPr>
                <w:rFonts w:hAnsi="宋体"/>
                <w:color w:val="BFBFBF"/>
                <w:sz w:val="24"/>
              </w:rPr>
              <w:t>患者从</w:t>
            </w:r>
            <w:r>
              <w:rPr>
                <w:color w:val="BFBFBF"/>
                <w:sz w:val="24"/>
              </w:rPr>
              <w:t>**</w:t>
            </w:r>
            <w:r>
              <w:rPr>
                <w:rFonts w:hAnsi="宋体"/>
                <w:color w:val="BFBFBF"/>
                <w:sz w:val="24"/>
              </w:rPr>
              <w:t>年</w:t>
            </w:r>
            <w:r>
              <w:rPr>
                <w:color w:val="BFBFBF"/>
                <w:sz w:val="24"/>
              </w:rPr>
              <w:t>**</w:t>
            </w:r>
            <w:r>
              <w:rPr>
                <w:rFonts w:hAnsi="宋体"/>
                <w:color w:val="BFBFBF"/>
                <w:sz w:val="24"/>
              </w:rPr>
              <w:t>月</w:t>
            </w:r>
            <w:r>
              <w:rPr>
                <w:color w:val="BFBFBF"/>
                <w:sz w:val="24"/>
              </w:rPr>
              <w:t>**</w:t>
            </w:r>
            <w:r>
              <w:rPr>
                <w:rFonts w:hAnsi="宋体"/>
                <w:color w:val="BFBFBF"/>
                <w:sz w:val="24"/>
              </w:rPr>
              <w:t>日开始使用</w:t>
            </w:r>
            <w:r>
              <w:rPr>
                <w:color w:val="BFBFBF"/>
                <w:sz w:val="24"/>
              </w:rPr>
              <w:t>**</w:t>
            </w:r>
            <w:r>
              <w:rPr>
                <w:rFonts w:hAnsi="宋体"/>
                <w:color w:val="BFBFBF"/>
                <w:sz w:val="24"/>
              </w:rPr>
              <w:t>药物</w:t>
            </w:r>
            <w:r>
              <w:rPr>
                <w:color w:val="BFBFBF"/>
                <w:sz w:val="24"/>
              </w:rPr>
              <w:t>/</w:t>
            </w:r>
            <w:r>
              <w:rPr>
                <w:rFonts w:hAnsi="宋体"/>
                <w:color w:val="BFBFBF"/>
                <w:sz w:val="24"/>
              </w:rPr>
              <w:t>器械，本</w:t>
            </w:r>
            <w:r>
              <w:rPr>
                <w:color w:val="BFBFBF"/>
                <w:sz w:val="24"/>
              </w:rPr>
              <w:t>SAE</w:t>
            </w:r>
            <w:r>
              <w:rPr>
                <w:rFonts w:hAnsi="宋体"/>
                <w:color w:val="BFBFBF"/>
                <w:sz w:val="24"/>
              </w:rPr>
              <w:t>发生前最后一次服用试验药物时间为</w:t>
            </w:r>
            <w:r>
              <w:rPr>
                <w:color w:val="BFBFBF"/>
                <w:sz w:val="24"/>
              </w:rPr>
              <w:t>**</w:t>
            </w:r>
            <w:r>
              <w:rPr>
                <w:rFonts w:hAnsi="宋体"/>
                <w:color w:val="BFBFBF"/>
                <w:sz w:val="24"/>
              </w:rPr>
              <w:t>年</w:t>
            </w:r>
            <w:r>
              <w:rPr>
                <w:color w:val="BFBFBF"/>
                <w:sz w:val="24"/>
              </w:rPr>
              <w:t>**</w:t>
            </w:r>
            <w:r>
              <w:rPr>
                <w:rFonts w:hAnsi="宋体"/>
                <w:color w:val="BFBFBF"/>
                <w:sz w:val="24"/>
              </w:rPr>
              <w:t>月</w:t>
            </w:r>
            <w:r>
              <w:rPr>
                <w:color w:val="BFBFBF"/>
                <w:sz w:val="24"/>
              </w:rPr>
              <w:t>**</w:t>
            </w:r>
            <w:r>
              <w:rPr>
                <w:rFonts w:hAnsi="宋体"/>
                <w:color w:val="BFBFBF"/>
                <w:sz w:val="24"/>
              </w:rPr>
              <w:t>日</w:t>
            </w:r>
            <w:r>
              <w:rPr>
                <w:color w:val="BFBFBF"/>
                <w:sz w:val="24"/>
              </w:rPr>
              <w:t>**</w:t>
            </w:r>
            <w:r>
              <w:rPr>
                <w:rFonts w:hAnsi="宋体"/>
                <w:color w:val="BFBFBF"/>
                <w:sz w:val="24"/>
              </w:rPr>
              <w:t>时（药物试验适用）。</w:t>
            </w:r>
          </w:p>
          <w:p>
            <w:pPr>
              <w:spacing w:line="276" w:lineRule="auto"/>
              <w:ind w:firstLine="480" w:firstLineChars="200"/>
              <w:jc w:val="left"/>
              <w:rPr>
                <w:color w:val="BFBFBF"/>
                <w:sz w:val="24"/>
              </w:rPr>
            </w:pPr>
            <w:r>
              <w:rPr>
                <w:rFonts w:hAnsi="宋体"/>
                <w:color w:val="BFBFBF"/>
                <w:sz w:val="24"/>
              </w:rPr>
              <w:t>受试者于</w:t>
            </w:r>
            <w:r>
              <w:rPr>
                <w:color w:val="BFBFBF"/>
                <w:sz w:val="24"/>
              </w:rPr>
              <w:t>**</w:t>
            </w:r>
            <w:r>
              <w:rPr>
                <w:rFonts w:hAnsi="宋体"/>
                <w:color w:val="BFBFBF"/>
                <w:sz w:val="24"/>
              </w:rPr>
              <w:t>时间发生</w:t>
            </w:r>
            <w:r>
              <w:rPr>
                <w:color w:val="BFBFBF"/>
                <w:sz w:val="24"/>
              </w:rPr>
              <w:t>**</w:t>
            </w:r>
            <w:r>
              <w:rPr>
                <w:rFonts w:hAnsi="宋体"/>
                <w:color w:val="BFBFBF"/>
                <w:sz w:val="24"/>
              </w:rPr>
              <w:t>事件，临床诊断为</w:t>
            </w:r>
            <w:r>
              <w:rPr>
                <w:color w:val="BFBFBF"/>
                <w:sz w:val="24"/>
              </w:rPr>
              <w:t>**</w:t>
            </w:r>
            <w:r>
              <w:rPr>
                <w:rFonts w:hAnsi="宋体"/>
                <w:color w:val="BFBFBF"/>
                <w:sz w:val="24"/>
              </w:rPr>
              <w:t>，相关体检、检查或检验结果为：</w:t>
            </w:r>
            <w:r>
              <w:rPr>
                <w:color w:val="BFBFBF"/>
                <w:sz w:val="24"/>
              </w:rPr>
              <w:t>**</w:t>
            </w:r>
            <w:r>
              <w:rPr>
                <w:rFonts w:hAnsi="宋体"/>
                <w:color w:val="BFBFBF"/>
                <w:sz w:val="24"/>
              </w:rPr>
              <w:t>。医生采取的措施为：</w:t>
            </w:r>
            <w:r>
              <w:rPr>
                <w:color w:val="BFBFBF"/>
                <w:sz w:val="24"/>
              </w:rPr>
              <w:t>**</w:t>
            </w:r>
            <w:r>
              <w:rPr>
                <w:rFonts w:hAnsi="宋体"/>
                <w:color w:val="BFBFBF"/>
                <w:sz w:val="24"/>
              </w:rPr>
              <w:t>。</w:t>
            </w:r>
          </w:p>
          <w:p>
            <w:pPr>
              <w:spacing w:line="276" w:lineRule="auto"/>
              <w:ind w:firstLine="480" w:firstLineChars="200"/>
              <w:jc w:val="left"/>
              <w:rPr>
                <w:color w:val="BFBFBF"/>
                <w:sz w:val="24"/>
              </w:rPr>
            </w:pPr>
            <w:r>
              <w:rPr>
                <w:rFonts w:hAnsi="宋体"/>
                <w:color w:val="BFBFBF"/>
                <w:sz w:val="24"/>
              </w:rPr>
              <w:t>该事件的归转情况为：</w:t>
            </w:r>
            <w:r>
              <w:rPr>
                <w:color w:val="BFBFBF"/>
                <w:sz w:val="24"/>
              </w:rPr>
              <w:t>**</w:t>
            </w:r>
            <w:r>
              <w:rPr>
                <w:rFonts w:hAnsi="宋体"/>
                <w:color w:val="BFBFBF"/>
                <w:sz w:val="24"/>
              </w:rPr>
              <w:t>。</w:t>
            </w:r>
          </w:p>
          <w:p>
            <w:pPr>
              <w:spacing w:line="276" w:lineRule="auto"/>
              <w:ind w:firstLine="480" w:firstLineChars="200"/>
              <w:jc w:val="left"/>
              <w:rPr>
                <w:color w:val="BFBFBF"/>
                <w:sz w:val="24"/>
              </w:rPr>
            </w:pPr>
            <w:r>
              <w:rPr>
                <w:rFonts w:hAnsi="宋体"/>
                <w:color w:val="BFBFBF"/>
                <w:sz w:val="24"/>
              </w:rPr>
              <w:t>研究者判断该事件与受试产品肯定有关</w:t>
            </w:r>
            <w:r>
              <w:rPr>
                <w:color w:val="BFBFBF"/>
                <w:sz w:val="24"/>
              </w:rPr>
              <w:t>/</w:t>
            </w:r>
            <w:r>
              <w:rPr>
                <w:rFonts w:hAnsi="宋体"/>
                <w:color w:val="BFBFBF"/>
                <w:sz w:val="24"/>
              </w:rPr>
              <w:t>可能有关</w:t>
            </w:r>
            <w:r>
              <w:rPr>
                <w:color w:val="BFBFBF"/>
                <w:sz w:val="24"/>
              </w:rPr>
              <w:t>/</w:t>
            </w:r>
            <w:r>
              <w:rPr>
                <w:rFonts w:hAnsi="宋体"/>
                <w:color w:val="BFBFBF"/>
                <w:sz w:val="24"/>
              </w:rPr>
              <w:t>可能无关</w:t>
            </w:r>
            <w:r>
              <w:rPr>
                <w:color w:val="BFBFBF"/>
                <w:sz w:val="24"/>
              </w:rPr>
              <w:t>/</w:t>
            </w:r>
            <w:r>
              <w:rPr>
                <w:rFonts w:hAnsi="宋体"/>
                <w:color w:val="BFBFBF"/>
                <w:sz w:val="24"/>
              </w:rPr>
              <w:t>肯定无关</w:t>
            </w:r>
            <w:r>
              <w:rPr>
                <w:color w:val="BFBFBF"/>
                <w:sz w:val="24"/>
              </w:rPr>
              <w:t>/</w:t>
            </w:r>
            <w:r>
              <w:rPr>
                <w:rFonts w:hAnsi="宋体"/>
                <w:color w:val="BFBFBF"/>
                <w:sz w:val="24"/>
              </w:rPr>
              <w:t>无法判定。</w:t>
            </w:r>
          </w:p>
          <w:p>
            <w:pPr>
              <w:spacing w:line="276" w:lineRule="auto"/>
              <w:jc w:val="left"/>
              <w:rPr>
                <w:sz w:val="24"/>
              </w:rPr>
            </w:pPr>
          </w:p>
          <w:p>
            <w:pPr>
              <w:spacing w:line="276" w:lineRule="auto"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14" w:hRule="atLeast"/>
        </w:trPr>
        <w:tc>
          <w:tcPr>
            <w:tcW w:w="1940" w:type="dxa"/>
            <w:gridSpan w:val="2"/>
            <w:noWrap w:val="0"/>
            <w:vAlign w:val="top"/>
          </w:tcPr>
          <w:p>
            <w:pPr>
              <w:spacing w:line="276" w:lineRule="auto"/>
              <w:jc w:val="center"/>
              <w:rPr>
                <w:rFonts w:hint="default" w:eastAsia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>研究者签名</w:t>
            </w:r>
          </w:p>
        </w:tc>
        <w:tc>
          <w:tcPr>
            <w:tcW w:w="3049" w:type="dxa"/>
            <w:gridSpan w:val="6"/>
            <w:noWrap w:val="0"/>
            <w:vAlign w:val="top"/>
          </w:tcPr>
          <w:p>
            <w:pPr>
              <w:spacing w:line="276" w:lineRule="auto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148" w:type="dxa"/>
            <w:gridSpan w:val="3"/>
            <w:noWrap w:val="0"/>
            <w:vAlign w:val="top"/>
          </w:tcPr>
          <w:p>
            <w:pPr>
              <w:spacing w:line="276" w:lineRule="auto"/>
              <w:jc w:val="center"/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>日期</w:t>
            </w:r>
          </w:p>
        </w:tc>
        <w:tc>
          <w:tcPr>
            <w:tcW w:w="2402" w:type="dxa"/>
            <w:gridSpan w:val="2"/>
            <w:noWrap w:val="0"/>
            <w:vAlign w:val="top"/>
          </w:tcPr>
          <w:p>
            <w:pPr>
              <w:spacing w:line="276" w:lineRule="auto"/>
              <w:jc w:val="left"/>
              <w:rPr>
                <w:color w:val="000000"/>
                <w:kern w:val="0"/>
                <w:sz w:val="24"/>
              </w:rPr>
            </w:pPr>
          </w:p>
        </w:tc>
      </w:tr>
    </w:tbl>
    <w:p>
      <w:pPr>
        <w:pStyle w:val="2"/>
        <w:rPr>
          <w:rFonts w:ascii="Times New Roman" w:hAnsi="Times New Roma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17" w:right="1587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/>
        <w:lang w:val="en-US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lang w:eastAsia="zh-CN"/>
                            </w:rPr>
                          </w:pPr>
                          <w:r>
                            <w:rPr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lang w:eastAsia="zh-CN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ihY+c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mUOG5x4OefP86/Hs8P38mb&#10;LE8foMasu4B5aXjvh5w6+QGdmfWgos1f5EMwjuKeLuLKIRGRH62Wq1WFIYGx+YI47Ol5iJA+SG9J&#10;NhoacXpFVH78BGlMnVNyNedvtTHo57VxfzkQM3tY7n3sMVtp2A1T4zvfnpBPj4NvqMM9p8R8dKhr&#10;3pHZiLOxm41DiHrflSXK9SC8OyRsovSWK4ywU2GcWGE3bVdeiT/vJevpj9r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mKFj5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lang w:eastAsia="zh-CN"/>
                      </w:rPr>
                    </w:pPr>
                    <w:r>
                      <w:rPr>
                        <w:lang w:eastAsia="zh-CN"/>
                      </w:rPr>
                      <w:t xml:space="preserve">第 </w:t>
                    </w:r>
                    <w:r>
                      <w:rPr>
                        <w:lang w:eastAsia="zh-CN"/>
                      </w:rPr>
                      <w:fldChar w:fldCharType="begin"/>
                    </w:r>
                    <w:r>
                      <w:rPr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lang w:eastAsia="zh-CN"/>
                      </w:rPr>
                      <w:fldChar w:fldCharType="end"/>
                    </w:r>
                    <w:r>
                      <w:rPr>
                        <w:lang w:eastAsia="zh-CN"/>
                      </w:rPr>
                      <w:t xml:space="preserve"> 页 共 </w:t>
                    </w:r>
                    <w:r>
                      <w:rPr>
                        <w:lang w:eastAsia="zh-CN"/>
                      </w:rPr>
                      <w:fldChar w:fldCharType="begin"/>
                    </w:r>
                    <w:r>
                      <w:rPr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lang w:eastAsia="zh-CN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lang w:eastAsia="zh-CN"/>
                      </w:rPr>
                      <w:fldChar w:fldCharType="end"/>
                    </w:r>
                    <w:r>
                      <w:rPr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t>V</w:t>
    </w:r>
    <w:r>
      <w:rPr>
        <w:rFonts w:hint="eastAsia"/>
        <w:lang w:val="en-US" w:eastAsia="zh-CN"/>
      </w:rPr>
      <w:t>2.0</w:t>
    </w:r>
    <w:r>
      <w:t>/</w:t>
    </w:r>
    <w:r>
      <w:rPr>
        <w:rFonts w:hint="eastAsia"/>
        <w:lang w:eastAsia="zh-CN"/>
      </w:rPr>
      <w:t>20</w:t>
    </w:r>
    <w:r>
      <w:rPr>
        <w:rFonts w:hint="eastAsia"/>
        <w:lang w:val="en-US" w:eastAsia="zh-CN"/>
      </w:rPr>
      <w:t>22-03-25</w:t>
    </w:r>
  </w:p>
  <w:p>
    <w:pPr>
      <w:pStyle w:val="4"/>
    </w:pPr>
    <w:r>
      <w:t xml:space="preserve">SOPs Link: </w:t>
    </w:r>
    <w:r>
      <w:rPr>
        <w:rFonts w:hint="eastAsia"/>
        <w:lang w:eastAsia="zh-CN"/>
      </w:rPr>
      <w:t>WZPH</w:t>
    </w:r>
    <w:r>
      <w:t>EC-C-0</w:t>
    </w:r>
    <w:r>
      <w:rPr>
        <w:lang w:val="en-US" w:eastAsia="zh-CN"/>
      </w:rPr>
      <w:t>11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/>
      </w:rPr>
    </w:pPr>
    <w:r>
      <w:rPr>
        <w:rFonts w:hint="eastAsia"/>
      </w:rPr>
      <w:t xml:space="preserve">WZPHEC-C-F22                                                         </w:t>
    </w:r>
    <w:r>
      <w:rPr>
        <w:rFonts w:hint="eastAsia"/>
        <w:lang w:val="en-US" w:eastAsia="zh-CN"/>
      </w:rPr>
      <w:t xml:space="preserve"> </w:t>
    </w:r>
    <w:r>
      <w:rPr>
        <w:rFonts w:hint="eastAsia"/>
      </w:rPr>
      <w:t xml:space="preserve">   </w:t>
    </w:r>
    <w:r>
      <w:drawing>
        <wp:inline distT="0" distB="0" distL="114300" distR="114300">
          <wp:extent cx="474980" cy="474980"/>
          <wp:effectExtent l="0" t="0" r="0" b="0"/>
          <wp:docPr id="2" name="图片 1" descr="D:\D工作\药剂科\温人医2022logo（透）.png温人医2022logo（透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D:\D工作\药剂科\温人医2022logo（透）.png温人医2022logo（透）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4980" cy="474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620723"/>
    <w:multiLevelType w:val="multilevel"/>
    <w:tmpl w:val="24620723"/>
    <w:lvl w:ilvl="0" w:tentative="0">
      <w:start w:val="1"/>
      <w:numFmt w:val="decimal"/>
      <w:pStyle w:val="6"/>
      <w:lvlText w:val="%1．"/>
      <w:lvlJc w:val="left"/>
      <w:pPr>
        <w:tabs>
          <w:tab w:val="left" w:pos="1077"/>
        </w:tabs>
        <w:ind w:left="1531" w:hanging="451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DC3"/>
    <w:rsid w:val="0000680B"/>
    <w:rsid w:val="000629D7"/>
    <w:rsid w:val="000A76A1"/>
    <w:rsid w:val="000D0542"/>
    <w:rsid w:val="000D4277"/>
    <w:rsid w:val="000E1FF5"/>
    <w:rsid w:val="001177C8"/>
    <w:rsid w:val="00124C98"/>
    <w:rsid w:val="001742D4"/>
    <w:rsid w:val="001C52FC"/>
    <w:rsid w:val="0025630A"/>
    <w:rsid w:val="002C013E"/>
    <w:rsid w:val="002D389B"/>
    <w:rsid w:val="003519FC"/>
    <w:rsid w:val="0040549D"/>
    <w:rsid w:val="005F106B"/>
    <w:rsid w:val="0063135E"/>
    <w:rsid w:val="006A043C"/>
    <w:rsid w:val="006B1562"/>
    <w:rsid w:val="006E4A7B"/>
    <w:rsid w:val="00751BD6"/>
    <w:rsid w:val="00791570"/>
    <w:rsid w:val="007B2913"/>
    <w:rsid w:val="00871794"/>
    <w:rsid w:val="00885EAC"/>
    <w:rsid w:val="00896B27"/>
    <w:rsid w:val="009313FC"/>
    <w:rsid w:val="009331E0"/>
    <w:rsid w:val="00971E5E"/>
    <w:rsid w:val="00991776"/>
    <w:rsid w:val="00992634"/>
    <w:rsid w:val="009A5110"/>
    <w:rsid w:val="009B320D"/>
    <w:rsid w:val="009B3DC3"/>
    <w:rsid w:val="009C022F"/>
    <w:rsid w:val="00A74137"/>
    <w:rsid w:val="00AF5ED1"/>
    <w:rsid w:val="00B10CF1"/>
    <w:rsid w:val="00B737E7"/>
    <w:rsid w:val="00C05062"/>
    <w:rsid w:val="00C54D97"/>
    <w:rsid w:val="00CA0700"/>
    <w:rsid w:val="00CC6FE8"/>
    <w:rsid w:val="00CE2AB7"/>
    <w:rsid w:val="00D97832"/>
    <w:rsid w:val="00E0092A"/>
    <w:rsid w:val="00E45ACA"/>
    <w:rsid w:val="00F6586C"/>
    <w:rsid w:val="0A520CFD"/>
    <w:rsid w:val="20A4466F"/>
    <w:rsid w:val="2FE735F0"/>
    <w:rsid w:val="3A654FA5"/>
    <w:rsid w:val="4C2250A1"/>
    <w:rsid w:val="51351616"/>
    <w:rsid w:val="5F85032D"/>
    <w:rsid w:val="5FE87C78"/>
    <w:rsid w:val="6CAC3E1A"/>
    <w:rsid w:val="76A263B6"/>
    <w:rsid w:val="77A901CD"/>
    <w:rsid w:val="77BB5800"/>
    <w:rsid w:val="78215E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  <w:jc w:val="left"/>
    </w:pPr>
    <w:rPr>
      <w:rFonts w:ascii="宋体" w:hAnsi="宋体"/>
      <w:sz w:val="24"/>
    </w:r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semiHidden/>
    <w:qFormat/>
    <w:uiPriority w:val="0"/>
    <w:pPr>
      <w:numPr>
        <w:ilvl w:val="0"/>
        <w:numId w:val="1"/>
      </w:numPr>
      <w:tabs>
        <w:tab w:val="left" w:pos="900"/>
        <w:tab w:val="left" w:pos="1980"/>
        <w:tab w:val="right" w:leader="dot" w:pos="8296"/>
        <w:tab w:val="clear" w:pos="1077"/>
      </w:tabs>
      <w:ind w:left="900" w:hanging="360"/>
      <w:jc w:val="center"/>
    </w:pPr>
    <w:rPr>
      <w:rFonts w:ascii="黑体" w:eastAsia="黑体"/>
      <w:sz w:val="44"/>
      <w:szCs w:val="44"/>
    </w:rPr>
  </w:style>
  <w:style w:type="character" w:customStyle="1" w:styleId="9">
    <w:name w:val="批注框文本 Char"/>
    <w:link w:val="3"/>
    <w:qFormat/>
    <w:uiPriority w:val="0"/>
    <w:rPr>
      <w:kern w:val="2"/>
      <w:sz w:val="18"/>
      <w:szCs w:val="18"/>
    </w:rPr>
  </w:style>
  <w:style w:type="character" w:customStyle="1" w:styleId="10">
    <w:name w:val="页眉 Char"/>
    <w:link w:val="5"/>
    <w:qFormat/>
    <w:uiPriority w:val="99"/>
    <w:rPr>
      <w:kern w:val="2"/>
      <w:sz w:val="18"/>
      <w:szCs w:val="18"/>
    </w:rPr>
  </w:style>
  <w:style w:type="character" w:customStyle="1" w:styleId="11">
    <w:name w:val="页脚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167</Words>
  <Characters>955</Characters>
  <Lines>7</Lines>
  <Paragraphs>2</Paragraphs>
  <TotalTime>1</TotalTime>
  <ScaleCrop>false</ScaleCrop>
  <LinksUpToDate>false</LinksUpToDate>
  <CharactersWithSpaces>1120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2011-05-25T06:50:00Z</dcterms:created>
  <dc:creator>微软用户</dc:creator>
  <cp:lastModifiedBy>reazen</cp:lastModifiedBy>
  <dcterms:modified xsi:type="dcterms:W3CDTF">2022-03-25T10:54:25Z</dcterms:modified>
  <dc:title>严重不良事件报告表（SAE）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9A1B2ED6062E4476861B9ADC689CB0CA</vt:lpwstr>
  </property>
</Properties>
</file>